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40" w:rsidRPr="00EC1F0F" w:rsidRDefault="00EA3A40" w:rsidP="00EA3A40">
      <w:pPr>
        <w:pStyle w:val="BodyText"/>
      </w:pPr>
      <w:r w:rsidRPr="00EC1F0F">
        <w:t xml:space="preserve">DDN: Notice of the Document No.658/SKHDT-DKKD dated 20 Mar 2019 by Department of Planning and Investment of Da Nang City on approving the </w:t>
      </w:r>
      <w:bookmarkStart w:id="0" w:name="_GoBack"/>
      <w:r w:rsidRPr="00EC1F0F">
        <w:t>extension of the holding time of Annual General Meeting of Shareholders of 2019</w:t>
      </w:r>
      <w:bookmarkEnd w:id="0"/>
      <w:r w:rsidRPr="00EC1F0F">
        <w:t xml:space="preserve"> on May 2019 </w:t>
      </w:r>
    </w:p>
    <w:p w:rsidR="00EA3A40" w:rsidRDefault="00EA3A40" w:rsidP="00EA3A40">
      <w:r>
        <w:t xml:space="preserve">On 22/03/2019, </w:t>
      </w:r>
      <w:proofErr w:type="spellStart"/>
      <w:r w:rsidRPr="00EF27A0">
        <w:rPr>
          <w:rFonts w:cs="Arial"/>
          <w:color w:val="292929"/>
          <w:shd w:val="clear" w:color="auto" w:fill="FCFCFC"/>
        </w:rPr>
        <w:t>Danang</w:t>
      </w:r>
      <w:proofErr w:type="spellEnd"/>
      <w:r w:rsidRPr="00EF27A0">
        <w:rPr>
          <w:rFonts w:cs="Arial"/>
          <w:color w:val="292929"/>
          <w:shd w:val="clear" w:color="auto" w:fill="FCFCFC"/>
        </w:rPr>
        <w:t xml:space="preserve"> Pharmaceutical Medical Equipment </w:t>
      </w:r>
      <w:r>
        <w:rPr>
          <w:rFonts w:cs="Arial"/>
          <w:color w:val="292929"/>
          <w:shd w:val="clear" w:color="auto" w:fill="FCFCFC"/>
        </w:rPr>
        <w:t xml:space="preserve">Joint Stock Company announced the </w:t>
      </w:r>
      <w:r>
        <w:t xml:space="preserve">Document No.658/SKHDT-DKKD dated 20 Mar 2019 by Department of Planning and Investment of Da Nang City on approving the extension of the holding time of Annual General Meeting of Shareholders of 2019 on May 2019 as follows: </w:t>
      </w:r>
    </w:p>
    <w:p w:rsidR="00EA3A40" w:rsidRPr="00EC1F0F" w:rsidRDefault="00EA3A40" w:rsidP="00EA3A40">
      <w:pPr>
        <w:pStyle w:val="BodyText"/>
      </w:pPr>
      <w:r w:rsidRPr="00EC1F0F">
        <w:t xml:space="preserve">Contents: </w:t>
      </w:r>
    </w:p>
    <w:p w:rsidR="00EA3A40" w:rsidRDefault="00EA3A40" w:rsidP="00EA3A40">
      <w:r>
        <w:t xml:space="preserve">          On 20 Mar 2019, Department of Planning and Investment of Da Nang City had the Document No.658/SKHDT-DKKD on approving the extension of the holding time of the Annual General Meeting of Shareholders of 2019 on May 2019 </w:t>
      </w:r>
    </w:p>
    <w:p w:rsidR="00EA3A40" w:rsidRDefault="00EA3A40" w:rsidP="00EA3A40">
      <w:r>
        <w:t xml:space="preserve">           This information was disclosed on the website of the Company as in the link: </w:t>
      </w:r>
      <w:hyperlink r:id="rId6" w:history="1">
        <w:r w:rsidRPr="002F5A88">
          <w:rPr>
            <w:rStyle w:val="Hyperlink"/>
          </w:rPr>
          <w:t>www.dapharco.com.vn</w:t>
        </w:r>
      </w:hyperlink>
      <w:r>
        <w:t xml:space="preserve"> </w:t>
      </w:r>
    </w:p>
    <w:p w:rsidR="00EA3A40" w:rsidRDefault="00EA3A40" w:rsidP="00EA3A40"/>
    <w:p w:rsidR="00EA3A40" w:rsidRPr="00EC1F0F" w:rsidRDefault="00EA3A40" w:rsidP="00EA3A40">
      <w:pPr>
        <w:pStyle w:val="Heading1"/>
      </w:pPr>
      <w:r w:rsidRPr="00EC1F0F">
        <w:t>Document No.658/SKHDT-DKKD</w:t>
      </w:r>
    </w:p>
    <w:p w:rsidR="00EA3A40" w:rsidRDefault="00EA3A40" w:rsidP="00EA3A40">
      <w:pPr>
        <w:rPr>
          <w:rFonts w:cs="Arial"/>
          <w:color w:val="292929"/>
          <w:shd w:val="clear" w:color="auto" w:fill="FCFCFC"/>
        </w:rPr>
      </w:pPr>
      <w:r>
        <w:t xml:space="preserve">         Department of Planning and Investment of Da Nang City received the Document No.12/2019/CV-HDQT dated 09 Mar 2019 by </w:t>
      </w:r>
      <w:proofErr w:type="spellStart"/>
      <w:r w:rsidRPr="00EF27A0">
        <w:rPr>
          <w:rFonts w:cs="Arial"/>
          <w:color w:val="292929"/>
          <w:shd w:val="clear" w:color="auto" w:fill="FCFCFC"/>
        </w:rPr>
        <w:t>Danang</w:t>
      </w:r>
      <w:proofErr w:type="spellEnd"/>
      <w:r w:rsidRPr="00EF27A0">
        <w:rPr>
          <w:rFonts w:cs="Arial"/>
          <w:color w:val="292929"/>
          <w:shd w:val="clear" w:color="auto" w:fill="FCFCFC"/>
        </w:rPr>
        <w:t xml:space="preserve"> Pharmaceutical Medical Equipment </w:t>
      </w:r>
      <w:r>
        <w:rPr>
          <w:rFonts w:cs="Arial"/>
          <w:color w:val="292929"/>
          <w:shd w:val="clear" w:color="auto" w:fill="FCFCFC"/>
        </w:rPr>
        <w:t xml:space="preserve">Joint Stock Company on extending the holding time of the Annual General Meeting of Shareholders of 2019. After considering, Department of Planning and Investment of Da Nang City gives opinion as follows: </w:t>
      </w:r>
    </w:p>
    <w:p w:rsidR="00EA3A40" w:rsidRPr="00E8488F" w:rsidRDefault="00EA3A40" w:rsidP="00EA3A40">
      <w:pPr>
        <w:numPr>
          <w:ilvl w:val="0"/>
          <w:numId w:val="1"/>
        </w:numPr>
      </w:pPr>
      <w:r>
        <w:rPr>
          <w:rFonts w:cs="Arial"/>
          <w:color w:val="292929"/>
          <w:shd w:val="clear" w:color="auto" w:fill="FCFCFC"/>
        </w:rPr>
        <w:t xml:space="preserve">Based on the clause 2, Article 136, Enterprise Law No.68/2014/QH13, Department of Planning and Investment of Da Nang City (Division of Business Registration) approves the extension of the holding time of the Annual General Meeting of Shareholders of 2019 of </w:t>
      </w:r>
      <w:proofErr w:type="spellStart"/>
      <w:r w:rsidRPr="00EF27A0">
        <w:rPr>
          <w:rFonts w:cs="Arial"/>
          <w:color w:val="292929"/>
          <w:shd w:val="clear" w:color="auto" w:fill="FCFCFC"/>
        </w:rPr>
        <w:t>Danang</w:t>
      </w:r>
      <w:proofErr w:type="spellEnd"/>
      <w:r w:rsidRPr="00EF27A0">
        <w:rPr>
          <w:rFonts w:cs="Arial"/>
          <w:color w:val="292929"/>
          <w:shd w:val="clear" w:color="auto" w:fill="FCFCFC"/>
        </w:rPr>
        <w:t xml:space="preserve"> Pharmaceutical Medical Equipment </w:t>
      </w:r>
      <w:r>
        <w:rPr>
          <w:rFonts w:cs="Arial"/>
          <w:color w:val="292929"/>
          <w:shd w:val="clear" w:color="auto" w:fill="FCFCFC"/>
        </w:rPr>
        <w:t>Joint Stock Company</w:t>
      </w:r>
    </w:p>
    <w:p w:rsidR="00EA3A40" w:rsidRPr="00EC1F0F" w:rsidRDefault="00EA3A40" w:rsidP="00EA3A40">
      <w:pPr>
        <w:numPr>
          <w:ilvl w:val="0"/>
          <w:numId w:val="1"/>
        </w:numPr>
      </w:pPr>
      <w:r>
        <w:rPr>
          <w:rFonts w:cs="Arial"/>
          <w:color w:val="292929"/>
          <w:shd w:val="clear" w:color="auto" w:fill="FCFCFC"/>
        </w:rPr>
        <w:t xml:space="preserve">Require </w:t>
      </w:r>
      <w:proofErr w:type="spellStart"/>
      <w:r w:rsidRPr="00EF27A0">
        <w:rPr>
          <w:rFonts w:cs="Arial"/>
          <w:color w:val="292929"/>
          <w:shd w:val="clear" w:color="auto" w:fill="FCFCFC"/>
        </w:rPr>
        <w:t>Danang</w:t>
      </w:r>
      <w:proofErr w:type="spellEnd"/>
      <w:r w:rsidRPr="00EF27A0">
        <w:rPr>
          <w:rFonts w:cs="Arial"/>
          <w:color w:val="292929"/>
          <w:shd w:val="clear" w:color="auto" w:fill="FCFCFC"/>
        </w:rPr>
        <w:t xml:space="preserve"> Pharmaceutical Medical Equipment </w:t>
      </w:r>
      <w:r>
        <w:rPr>
          <w:rFonts w:cs="Arial"/>
          <w:color w:val="292929"/>
          <w:shd w:val="clear" w:color="auto" w:fill="FCFCFC"/>
        </w:rPr>
        <w:t xml:space="preserve">Joint Stock Company to hold the Annual General Meeting of Shareholders of 2019 according to the time approved by Department of Planning and Investment of Da Nang City (Division of Business Registration) </w:t>
      </w:r>
    </w:p>
    <w:p w:rsidR="00EA3A40" w:rsidRDefault="00EA3A40" w:rsidP="00EA3A40">
      <w:r>
        <w:rPr>
          <w:rFonts w:cs="Arial"/>
          <w:color w:val="292929"/>
          <w:shd w:val="clear" w:color="auto" w:fill="FCFCFC"/>
        </w:rPr>
        <w:t xml:space="preserve">        Department of Planning and Investment of Da Nang City notices </w:t>
      </w:r>
      <w:proofErr w:type="spellStart"/>
      <w:r w:rsidRPr="00EF27A0">
        <w:rPr>
          <w:rFonts w:cs="Arial"/>
          <w:color w:val="292929"/>
          <w:shd w:val="clear" w:color="auto" w:fill="FCFCFC"/>
        </w:rPr>
        <w:t>Danang</w:t>
      </w:r>
      <w:proofErr w:type="spellEnd"/>
      <w:r w:rsidRPr="00EF27A0">
        <w:rPr>
          <w:rFonts w:cs="Arial"/>
          <w:color w:val="292929"/>
          <w:shd w:val="clear" w:color="auto" w:fill="FCFCFC"/>
        </w:rPr>
        <w:t xml:space="preserve"> Pharmaceutical Medical Equipment </w:t>
      </w:r>
      <w:r>
        <w:rPr>
          <w:rFonts w:cs="Arial"/>
          <w:color w:val="292929"/>
          <w:shd w:val="clear" w:color="auto" w:fill="FCFCFC"/>
        </w:rPr>
        <w:t>Joint Stock Company to know and implement</w:t>
      </w:r>
      <w:proofErr w:type="gramStart"/>
      <w:r>
        <w:rPr>
          <w:rFonts w:cs="Arial"/>
          <w:color w:val="292929"/>
          <w:shd w:val="clear" w:color="auto" w:fill="FCFCFC"/>
        </w:rPr>
        <w:t>./</w:t>
      </w:r>
      <w:proofErr w:type="gramEnd"/>
      <w:r>
        <w:rPr>
          <w:rFonts w:cs="Arial"/>
          <w:color w:val="292929"/>
          <w:shd w:val="clear" w:color="auto" w:fill="FCFCFC"/>
        </w:rPr>
        <w:t xml:space="preserve">. </w:t>
      </w:r>
    </w:p>
    <w:p w:rsidR="00EA3A40" w:rsidRPr="00EF27A0" w:rsidRDefault="00EA3A40" w:rsidP="00EA3A40">
      <w:pPr>
        <w:rPr>
          <w:rFonts w:cs="Arial"/>
        </w:rPr>
      </w:pPr>
    </w:p>
    <w:p w:rsidR="00EA3A40" w:rsidRPr="008B6190" w:rsidRDefault="00EA3A40" w:rsidP="00EA3A40"/>
    <w:p w:rsidR="00EA3A40" w:rsidRPr="008B6190" w:rsidRDefault="00EA3A40" w:rsidP="00EA3A40"/>
    <w:p w:rsidR="00EA3A40" w:rsidRPr="008B6190" w:rsidRDefault="00EA3A40" w:rsidP="00EA3A40"/>
    <w:p w:rsidR="00EA3A40" w:rsidRDefault="00EA3A40" w:rsidP="00EA3A40"/>
    <w:p w:rsidR="00EA3A40" w:rsidRDefault="00EA3A40" w:rsidP="00EA3A40"/>
    <w:p w:rsidR="00EA3A40" w:rsidRPr="008B6190" w:rsidRDefault="00EA3A40" w:rsidP="00EA3A40">
      <w:pPr>
        <w:tabs>
          <w:tab w:val="left" w:pos="2650"/>
        </w:tabs>
      </w:pPr>
      <w:r>
        <w:tab/>
      </w:r>
    </w:p>
    <w:p w:rsidR="00E55538" w:rsidRDefault="00E55538"/>
    <w:sectPr w:rsidR="00E555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2DB4"/>
    <w:multiLevelType w:val="hybridMultilevel"/>
    <w:tmpl w:val="80EC8624"/>
    <w:lvl w:ilvl="0" w:tplc="29E6B468">
      <w:numFmt w:val="bullet"/>
      <w:lvlText w:val="-"/>
      <w:lvlJc w:val="left"/>
      <w:pPr>
        <w:ind w:left="720" w:hanging="360"/>
      </w:pPr>
      <w:rPr>
        <w:rFonts w:ascii="Arial" w:eastAsia="Calibri" w:hAnsi="Arial" w:cs="Arial" w:hint="default"/>
        <w:color w:val="2929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0"/>
    <w:rsid w:val="00E55538"/>
    <w:rsid w:val="00EA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40"/>
    <w:pPr>
      <w:spacing w:after="0" w:line="360" w:lineRule="auto"/>
      <w:jc w:val="both"/>
    </w:pPr>
    <w:rPr>
      <w:rFonts w:ascii="Arial" w:eastAsia="Calibri" w:hAnsi="Arial" w:cs="Times New Roman"/>
      <w:sz w:val="20"/>
      <w:szCs w:val="20"/>
    </w:rPr>
  </w:style>
  <w:style w:type="paragraph" w:styleId="Heading1">
    <w:name w:val="heading 1"/>
    <w:basedOn w:val="Normal"/>
    <w:next w:val="Normal"/>
    <w:link w:val="Heading1Char"/>
    <w:uiPriority w:val="9"/>
    <w:qFormat/>
    <w:rsid w:val="00EA3A4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A40"/>
    <w:rPr>
      <w:rFonts w:ascii="Arial" w:eastAsia="Calibri" w:hAnsi="Arial" w:cs="Times New Roman"/>
      <w:b/>
      <w:sz w:val="20"/>
      <w:szCs w:val="20"/>
    </w:rPr>
  </w:style>
  <w:style w:type="character" w:styleId="Hyperlink">
    <w:name w:val="Hyperlink"/>
    <w:uiPriority w:val="99"/>
    <w:unhideWhenUsed/>
    <w:rsid w:val="00EA3A40"/>
    <w:rPr>
      <w:color w:val="0000FF"/>
      <w:u w:val="single"/>
    </w:rPr>
  </w:style>
  <w:style w:type="paragraph" w:styleId="BodyText">
    <w:name w:val="Body Text"/>
    <w:basedOn w:val="Normal"/>
    <w:link w:val="BodyTextChar"/>
    <w:uiPriority w:val="99"/>
    <w:unhideWhenUsed/>
    <w:rsid w:val="00EA3A40"/>
    <w:rPr>
      <w:b/>
    </w:rPr>
  </w:style>
  <w:style w:type="character" w:customStyle="1" w:styleId="BodyTextChar">
    <w:name w:val="Body Text Char"/>
    <w:basedOn w:val="DefaultParagraphFont"/>
    <w:link w:val="BodyText"/>
    <w:uiPriority w:val="99"/>
    <w:rsid w:val="00EA3A40"/>
    <w:rPr>
      <w:rFonts w:ascii="Arial" w:eastAsia="Calibri"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40"/>
    <w:pPr>
      <w:spacing w:after="0" w:line="360" w:lineRule="auto"/>
      <w:jc w:val="both"/>
    </w:pPr>
    <w:rPr>
      <w:rFonts w:ascii="Arial" w:eastAsia="Calibri" w:hAnsi="Arial" w:cs="Times New Roman"/>
      <w:sz w:val="20"/>
      <w:szCs w:val="20"/>
    </w:rPr>
  </w:style>
  <w:style w:type="paragraph" w:styleId="Heading1">
    <w:name w:val="heading 1"/>
    <w:basedOn w:val="Normal"/>
    <w:next w:val="Normal"/>
    <w:link w:val="Heading1Char"/>
    <w:uiPriority w:val="9"/>
    <w:qFormat/>
    <w:rsid w:val="00EA3A4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A40"/>
    <w:rPr>
      <w:rFonts w:ascii="Arial" w:eastAsia="Calibri" w:hAnsi="Arial" w:cs="Times New Roman"/>
      <w:b/>
      <w:sz w:val="20"/>
      <w:szCs w:val="20"/>
    </w:rPr>
  </w:style>
  <w:style w:type="character" w:styleId="Hyperlink">
    <w:name w:val="Hyperlink"/>
    <w:uiPriority w:val="99"/>
    <w:unhideWhenUsed/>
    <w:rsid w:val="00EA3A40"/>
    <w:rPr>
      <w:color w:val="0000FF"/>
      <w:u w:val="single"/>
    </w:rPr>
  </w:style>
  <w:style w:type="paragraph" w:styleId="BodyText">
    <w:name w:val="Body Text"/>
    <w:basedOn w:val="Normal"/>
    <w:link w:val="BodyTextChar"/>
    <w:uiPriority w:val="99"/>
    <w:unhideWhenUsed/>
    <w:rsid w:val="00EA3A40"/>
    <w:rPr>
      <w:b/>
    </w:rPr>
  </w:style>
  <w:style w:type="character" w:customStyle="1" w:styleId="BodyTextChar">
    <w:name w:val="Body Text Char"/>
    <w:basedOn w:val="DefaultParagraphFont"/>
    <w:link w:val="BodyText"/>
    <w:uiPriority w:val="99"/>
    <w:rsid w:val="00EA3A40"/>
    <w:rPr>
      <w:rFonts w:ascii="Arial" w:eastAsia="Calibri"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phar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haibt</dc:creator>
  <cp:keywords/>
  <dc:description/>
  <cp:lastModifiedBy>haibt</cp:lastModifiedBy>
  <cp:revision>1</cp:revision>
  <dcterms:created xsi:type="dcterms:W3CDTF">2019-03-26T07:17:00Z</dcterms:created>
  <dcterms:modified xsi:type="dcterms:W3CDTF">2019-03-26T07:18:00Z</dcterms:modified>
</cp:coreProperties>
</file>